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26F8" w:rsidRDefault="00C826F8">
      <w:pPr>
        <w:tabs>
          <w:tab w:val="left" w:pos="567"/>
        </w:tabs>
        <w:spacing w:after="60"/>
        <w:jc w:val="both"/>
        <w:rPr>
          <w:b/>
          <w:bCs/>
        </w:rPr>
      </w:pPr>
      <w:bookmarkStart w:id="0" w:name="_heading=h.jtwnju5r25rr" w:colFirst="0" w:colLast="0"/>
      <w:bookmarkEnd w:id="0"/>
    </w:p>
    <w:p w:rsidR="00C826F8" w:rsidRDefault="006B1756">
      <w:pPr>
        <w:tabs>
          <w:tab w:val="left" w:pos="567"/>
        </w:tabs>
        <w:spacing w:after="60"/>
        <w:jc w:val="both"/>
      </w:pPr>
      <w:bookmarkStart w:id="1" w:name="_heading=h.7okna2k8pjei" w:colFirst="0" w:colLast="0"/>
      <w:bookmarkEnd w:id="1"/>
      <w:r>
        <w:rPr>
          <w:b/>
          <w:bCs/>
        </w:rPr>
        <w:t>Табела 9.1.</w:t>
      </w:r>
      <w: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080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96"/>
        <w:gridCol w:w="724"/>
        <w:gridCol w:w="450"/>
        <w:gridCol w:w="360"/>
        <w:gridCol w:w="1170"/>
        <w:gridCol w:w="1123"/>
        <w:gridCol w:w="542"/>
        <w:gridCol w:w="225"/>
        <w:gridCol w:w="509"/>
        <w:gridCol w:w="2596"/>
        <w:gridCol w:w="1657"/>
        <w:gridCol w:w="848"/>
      </w:tblGrid>
      <w:tr w:rsidR="00C826F8" w:rsidRPr="00A35FB3">
        <w:trPr>
          <w:trHeight w:val="136"/>
        </w:trPr>
        <w:tc>
          <w:tcPr>
            <w:tcW w:w="4965" w:type="dxa"/>
            <w:gridSpan w:val="7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A35FB3">
              <w:rPr>
                <w:b/>
                <w:bCs/>
                <w:sz w:val="18"/>
                <w:szCs w:val="18"/>
              </w:rPr>
              <w:t xml:space="preserve">Име и презиме </w:t>
            </w:r>
          </w:p>
        </w:tc>
        <w:tc>
          <w:tcPr>
            <w:tcW w:w="58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Бисера С. Јевтић</w:t>
            </w:r>
          </w:p>
        </w:tc>
      </w:tr>
      <w:tr w:rsidR="00C826F8" w:rsidRPr="00A35FB3">
        <w:trPr>
          <w:trHeight w:val="55"/>
        </w:trPr>
        <w:tc>
          <w:tcPr>
            <w:tcW w:w="4965" w:type="dxa"/>
            <w:gridSpan w:val="7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A35FB3"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58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Редовни професор</w:t>
            </w:r>
          </w:p>
        </w:tc>
      </w:tr>
      <w:tr w:rsidR="00C826F8" w:rsidRPr="00A35FB3">
        <w:trPr>
          <w:trHeight w:val="73"/>
        </w:trPr>
        <w:tc>
          <w:tcPr>
            <w:tcW w:w="4965" w:type="dxa"/>
            <w:gridSpan w:val="7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A35FB3">
              <w:rPr>
                <w:b/>
                <w:bCs/>
                <w:sz w:val="18"/>
                <w:szCs w:val="18"/>
              </w:rPr>
              <w:t>Назив институције у којој наставник ради са пуним или непуним радним временом и од када</w:t>
            </w:r>
          </w:p>
        </w:tc>
        <w:tc>
          <w:tcPr>
            <w:tcW w:w="58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Филозофски факултет у Нишу, од 2008. године</w:t>
            </w:r>
          </w:p>
        </w:tc>
      </w:tr>
      <w:tr w:rsidR="00C826F8" w:rsidRPr="00A35FB3">
        <w:trPr>
          <w:trHeight w:val="235"/>
        </w:trPr>
        <w:tc>
          <w:tcPr>
            <w:tcW w:w="4965" w:type="dxa"/>
            <w:gridSpan w:val="7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A35FB3">
              <w:rPr>
                <w:b/>
                <w:bCs/>
                <w:sz w:val="18"/>
                <w:szCs w:val="18"/>
              </w:rPr>
              <w:t>Ужа научна односно уметничка област</w:t>
            </w:r>
          </w:p>
        </w:tc>
        <w:tc>
          <w:tcPr>
            <w:tcW w:w="58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</w:t>
            </w:r>
          </w:p>
        </w:tc>
      </w:tr>
      <w:tr w:rsidR="00C826F8" w:rsidRPr="00A35FB3">
        <w:trPr>
          <w:trHeight w:val="253"/>
        </w:trPr>
        <w:tc>
          <w:tcPr>
            <w:tcW w:w="10800" w:type="dxa"/>
            <w:gridSpan w:val="1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A35FB3"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C826F8" w:rsidRPr="00A35FB3">
        <w:trPr>
          <w:trHeight w:val="253"/>
        </w:trPr>
        <w:tc>
          <w:tcPr>
            <w:tcW w:w="1320" w:type="dxa"/>
            <w:gridSpan w:val="2"/>
            <w:vAlign w:val="center"/>
          </w:tcPr>
          <w:p w:rsidR="00C826F8" w:rsidRPr="00A35FB3" w:rsidRDefault="00C826F8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810" w:type="dxa"/>
            <w:gridSpan w:val="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3060" w:type="dxa"/>
            <w:gridSpan w:val="4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3105" w:type="dxa"/>
            <w:gridSpan w:val="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 xml:space="preserve">Научна или уметничка област </w:t>
            </w:r>
          </w:p>
        </w:tc>
        <w:tc>
          <w:tcPr>
            <w:tcW w:w="2505" w:type="dxa"/>
            <w:gridSpan w:val="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Ужа научна област</w:t>
            </w:r>
          </w:p>
        </w:tc>
      </w:tr>
      <w:tr w:rsidR="00C826F8" w:rsidRPr="00A35FB3">
        <w:trPr>
          <w:trHeight w:val="262"/>
        </w:trPr>
        <w:tc>
          <w:tcPr>
            <w:tcW w:w="1320" w:type="dxa"/>
            <w:gridSpan w:val="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Избор у звање</w:t>
            </w:r>
          </w:p>
        </w:tc>
        <w:tc>
          <w:tcPr>
            <w:tcW w:w="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2018.</w:t>
            </w:r>
          </w:p>
        </w:tc>
        <w:tc>
          <w:tcPr>
            <w:tcW w:w="306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31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25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</w:t>
            </w:r>
          </w:p>
        </w:tc>
      </w:tr>
      <w:tr w:rsidR="00C826F8" w:rsidRPr="00A35FB3">
        <w:trPr>
          <w:trHeight w:val="172"/>
        </w:trPr>
        <w:tc>
          <w:tcPr>
            <w:tcW w:w="1320" w:type="dxa"/>
            <w:gridSpan w:val="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Докторат</w:t>
            </w:r>
          </w:p>
        </w:tc>
        <w:tc>
          <w:tcPr>
            <w:tcW w:w="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2007.</w:t>
            </w:r>
          </w:p>
        </w:tc>
        <w:tc>
          <w:tcPr>
            <w:tcW w:w="306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Филозофски факултет у Новом Саду</w:t>
            </w:r>
          </w:p>
        </w:tc>
        <w:tc>
          <w:tcPr>
            <w:tcW w:w="31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25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</w:t>
            </w:r>
          </w:p>
        </w:tc>
      </w:tr>
      <w:tr w:rsidR="00C826F8" w:rsidRPr="00A35FB3">
        <w:trPr>
          <w:trHeight w:val="271"/>
        </w:trPr>
        <w:tc>
          <w:tcPr>
            <w:tcW w:w="1320" w:type="dxa"/>
            <w:gridSpan w:val="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Диплома</w:t>
            </w:r>
          </w:p>
        </w:tc>
        <w:tc>
          <w:tcPr>
            <w:tcW w:w="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1997.</w:t>
            </w:r>
          </w:p>
        </w:tc>
        <w:tc>
          <w:tcPr>
            <w:tcW w:w="306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Филозофски факултет у Приштини</w:t>
            </w:r>
          </w:p>
        </w:tc>
        <w:tc>
          <w:tcPr>
            <w:tcW w:w="31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25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</w:t>
            </w:r>
          </w:p>
        </w:tc>
      </w:tr>
      <w:tr w:rsidR="00C826F8" w:rsidRPr="00A35FB3">
        <w:trPr>
          <w:trHeight w:val="172"/>
        </w:trPr>
        <w:tc>
          <w:tcPr>
            <w:tcW w:w="10800" w:type="dxa"/>
            <w:gridSpan w:val="1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A35FB3"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C826F8" w:rsidRPr="00A35FB3" w:rsidTr="00A35FB3">
        <w:trPr>
          <w:trHeight w:val="271"/>
        </w:trPr>
        <w:tc>
          <w:tcPr>
            <w:tcW w:w="596" w:type="dxa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Р.Б.</w:t>
            </w:r>
          </w:p>
          <w:p w:rsidR="00C826F8" w:rsidRPr="00A35FB3" w:rsidRDefault="00C826F8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174" w:type="dxa"/>
            <w:gridSpan w:val="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2653" w:type="dxa"/>
            <w:gridSpan w:val="3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Назив предмета</w:t>
            </w:r>
          </w:p>
        </w:tc>
        <w:tc>
          <w:tcPr>
            <w:tcW w:w="1276" w:type="dxa"/>
            <w:gridSpan w:val="3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Вид наставе</w:t>
            </w:r>
          </w:p>
        </w:tc>
        <w:tc>
          <w:tcPr>
            <w:tcW w:w="4253" w:type="dxa"/>
            <w:gridSpan w:val="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 xml:space="preserve">Назив студијског програма </w:t>
            </w:r>
          </w:p>
        </w:tc>
        <w:tc>
          <w:tcPr>
            <w:tcW w:w="848" w:type="dxa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Врста студија</w:t>
            </w:r>
          </w:p>
        </w:tc>
      </w:tr>
      <w:tr w:rsidR="00C826F8" w:rsidRPr="00A35FB3" w:rsidTr="00A35FB3">
        <w:trPr>
          <w:trHeight w:val="244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1.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PEDOAS1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Увод у педагогију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ОАС</w:t>
            </w:r>
          </w:p>
        </w:tc>
      </w:tr>
      <w:tr w:rsidR="00C826F8" w:rsidRPr="00A35FB3" w:rsidTr="00A35FB3">
        <w:trPr>
          <w:trHeight w:val="163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2.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PEDOAS5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Основи педагогије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ОАС</w:t>
            </w:r>
          </w:p>
        </w:tc>
      </w:tr>
      <w:tr w:rsidR="00C826F8" w:rsidRPr="00A35FB3" w:rsidTr="00A35FB3">
        <w:trPr>
          <w:trHeight w:val="82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3.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PEDOAS16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Теорије моралног васпитања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Педагогија, Историја, Енглески језик и књижевност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ОАС</w:t>
            </w:r>
          </w:p>
        </w:tc>
      </w:tr>
      <w:tr w:rsidR="00C826F8" w:rsidRPr="00A35FB3" w:rsidTr="00A35FB3">
        <w:trPr>
          <w:trHeight w:val="190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4.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PEDOAS36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Методика рада педагога у предшколским установама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ОАС</w:t>
            </w:r>
          </w:p>
        </w:tc>
      </w:tr>
      <w:tr w:rsidR="00C826F8" w:rsidRPr="00A35FB3" w:rsidTr="00A35FB3">
        <w:trPr>
          <w:trHeight w:val="427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5.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PEDOAS32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Основи социјалне педагогије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Педагогија, Француски језик и књижевност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ОАС</w:t>
            </w:r>
          </w:p>
        </w:tc>
      </w:tr>
      <w:tr w:rsidR="00C826F8" w:rsidRPr="00A35FB3" w:rsidTr="00A35FB3">
        <w:trPr>
          <w:trHeight w:val="427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6.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PEDOAS45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Интеркултурално васпитање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Педагогија, Немачки језик и књижевност, Социјална политика и социјални рад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ОАС</w:t>
            </w:r>
          </w:p>
        </w:tc>
      </w:tr>
      <w:tr w:rsidR="00C826F8" w:rsidRPr="00A35FB3" w:rsidTr="00A35FB3">
        <w:trPr>
          <w:trHeight w:val="172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7.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PEDNS4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Социјална педагогија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МАС</w:t>
            </w:r>
          </w:p>
        </w:tc>
      </w:tr>
      <w:tr w:rsidR="00C826F8" w:rsidRPr="00A35FB3" w:rsidTr="00A35FB3">
        <w:trPr>
          <w:trHeight w:val="280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8.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PNI14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Педагошкo саветодавни рад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Педагогија, Образовање наставника предметне наставе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МАС</w:t>
            </w:r>
          </w:p>
        </w:tc>
      </w:tr>
      <w:tr w:rsidR="00C826F8" w:rsidRPr="00A35FB3" w:rsidTr="00A35FB3">
        <w:trPr>
          <w:trHeight w:val="280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9.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color w:val="000000"/>
                <w:sz w:val="18"/>
                <w:szCs w:val="18"/>
              </w:rPr>
              <w:t>OPD054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color w:val="000000"/>
                <w:sz w:val="18"/>
                <w:szCs w:val="18"/>
              </w:rPr>
              <w:t>Социјално-педагошки рад са младима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color w:val="000000"/>
                <w:sz w:val="18"/>
                <w:szCs w:val="18"/>
              </w:rPr>
              <w:t>Педагогија, Социологија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ОАС</w:t>
            </w:r>
          </w:p>
        </w:tc>
      </w:tr>
      <w:tr w:rsidR="00C826F8" w:rsidRPr="00A35FB3" w:rsidTr="00A35FB3">
        <w:trPr>
          <w:trHeight w:val="280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10.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color w:val="000000"/>
                <w:sz w:val="18"/>
                <w:szCs w:val="18"/>
              </w:rPr>
              <w:t>MPD023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color w:val="000000"/>
                <w:sz w:val="18"/>
                <w:szCs w:val="18"/>
              </w:rPr>
              <w:t>Интеркултурална педагогија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color w:val="000000"/>
                <w:sz w:val="18"/>
                <w:szCs w:val="18"/>
              </w:rPr>
              <w:t>Педагогија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ОАС</w:t>
            </w:r>
          </w:p>
        </w:tc>
      </w:tr>
      <w:tr w:rsidR="00C826F8" w:rsidRPr="00A35FB3" w:rsidTr="00A35FB3">
        <w:trPr>
          <w:trHeight w:val="280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jc w:val="both"/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11.</w:t>
            </w:r>
          </w:p>
        </w:tc>
        <w:tc>
          <w:tcPr>
            <w:tcW w:w="1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color w:val="000000"/>
                <w:sz w:val="18"/>
                <w:szCs w:val="18"/>
              </w:rPr>
              <w:t>MPD020</w:t>
            </w: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color w:val="000000"/>
                <w:sz w:val="18"/>
                <w:szCs w:val="18"/>
              </w:rPr>
              <w:t>Теорије васпитања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предавања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color w:val="000000"/>
                <w:sz w:val="18"/>
                <w:szCs w:val="18"/>
              </w:rPr>
              <w:t>Педагогија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МАС</w:t>
            </w:r>
          </w:p>
        </w:tc>
      </w:tr>
      <w:tr w:rsidR="00C826F8" w:rsidRPr="00A35FB3">
        <w:trPr>
          <w:trHeight w:val="82"/>
        </w:trPr>
        <w:tc>
          <w:tcPr>
            <w:tcW w:w="10800" w:type="dxa"/>
            <w:gridSpan w:val="1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A35FB3"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C826F8" w:rsidRPr="00A35FB3" w:rsidTr="00A35FB3">
        <w:trPr>
          <w:trHeight w:val="427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sz w:val="18"/>
                <w:szCs w:val="18"/>
                <w:lang w:val="sr-Cyrl-RS"/>
              </w:rPr>
              <w:t>1.</w:t>
            </w:r>
          </w:p>
        </w:tc>
        <w:tc>
          <w:tcPr>
            <w:tcW w:w="1020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  <w:highlight w:val="white"/>
              </w:rPr>
              <w:t xml:space="preserve">Jevtić, B. i Popović, K. (2025). Standardi u obrazovanju I interkulturalno vaspitanje-izazovi I odgovori. </w:t>
            </w:r>
            <w:r w:rsidRPr="00A35FB3">
              <w:rPr>
                <w:i/>
                <w:iCs/>
                <w:sz w:val="18"/>
                <w:szCs w:val="18"/>
                <w:highlight w:val="white"/>
              </w:rPr>
              <w:t xml:space="preserve">Medjukulturna škola i europske vrijednosti-Znanstvena Monografija. </w:t>
            </w:r>
            <w:r w:rsidRPr="00A35FB3">
              <w:rPr>
                <w:sz w:val="18"/>
                <w:szCs w:val="18"/>
                <w:highlight w:val="white"/>
              </w:rPr>
              <w:t xml:space="preserve"> Str. 99-114. Sveučilište u Zagrebu, Fakultet hrvatskih studija u Zagrebu, Fakultet prorodoslovno-matematičkih i odgojnih znanosti u Mostaru.</w:t>
            </w:r>
            <w:r w:rsidRPr="00A35FB3">
              <w:rPr>
                <w:sz w:val="18"/>
                <w:szCs w:val="18"/>
              </w:rPr>
              <w:t xml:space="preserve">  Uredili: Dr. Sc. Neven Hrvatić, Dr.sc. Katarin</w:t>
            </w:r>
            <w:r w:rsidRPr="00A35FB3">
              <w:rPr>
                <w:sz w:val="18"/>
                <w:szCs w:val="18"/>
              </w:rPr>
              <w:t xml:space="preserve">a Dadić  (M13)                                                                                                                    </w:t>
            </w:r>
          </w:p>
        </w:tc>
      </w:tr>
      <w:tr w:rsidR="00C826F8" w:rsidRPr="00A35FB3" w:rsidTr="00A35FB3">
        <w:trPr>
          <w:trHeight w:val="427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sz w:val="18"/>
                <w:szCs w:val="18"/>
                <w:lang w:val="sr-Cyrl-RS"/>
              </w:rPr>
              <w:t>2.</w:t>
            </w:r>
          </w:p>
        </w:tc>
        <w:tc>
          <w:tcPr>
            <w:tcW w:w="1020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color w:val="222222"/>
                <w:sz w:val="18"/>
                <w:szCs w:val="18"/>
                <w:highlight w:val="white"/>
              </w:rPr>
              <w:t>Jevtić, B. &amp; Milošević, D</w:t>
            </w:r>
            <w:r w:rsidRPr="00A35FB3">
              <w:rPr>
                <w:sz w:val="18"/>
                <w:szCs w:val="18"/>
              </w:rPr>
              <w:t>. (2022). Identyfing the dimensions of the school climate from the perspective of primary school s</w:t>
            </w:r>
            <w:r w:rsidRPr="00A35FB3">
              <w:rPr>
                <w:sz w:val="18"/>
                <w:szCs w:val="18"/>
              </w:rPr>
              <w:t xml:space="preserve">tudents. </w:t>
            </w:r>
            <w:r w:rsidRPr="00A35FB3">
              <w:rPr>
                <w:i/>
                <w:iCs/>
                <w:sz w:val="18"/>
                <w:szCs w:val="18"/>
              </w:rPr>
              <w:t xml:space="preserve">Теме: часопис за друштвене науке. </w:t>
            </w:r>
            <w:r w:rsidRPr="00A35FB3">
              <w:rPr>
                <w:sz w:val="18"/>
                <w:szCs w:val="18"/>
              </w:rPr>
              <w:t>XLVI, 3. 677-692. (M23)</w:t>
            </w:r>
          </w:p>
        </w:tc>
      </w:tr>
      <w:tr w:rsidR="00C826F8" w:rsidRPr="00A35FB3" w:rsidTr="00A35FB3">
        <w:trPr>
          <w:trHeight w:val="427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sz w:val="18"/>
                <w:szCs w:val="18"/>
                <w:lang w:val="sr-Cyrl-RS"/>
              </w:rPr>
              <w:t>3.</w:t>
            </w:r>
          </w:p>
        </w:tc>
        <w:tc>
          <w:tcPr>
            <w:tcW w:w="1020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Jevtić, B. (2017): The attitude of teachers towards prosocial behaviour and academic achievement in Serbia</w:t>
            </w:r>
            <w:r w:rsidRPr="00A35FB3">
              <w:rPr>
                <w:i/>
                <w:iCs/>
                <w:sz w:val="18"/>
                <w:szCs w:val="18"/>
              </w:rPr>
              <w:t>. Problems of education in the 21</w:t>
            </w:r>
            <w:r w:rsidRPr="00A35FB3">
              <w:rPr>
                <w:i/>
                <w:iCs/>
                <w:sz w:val="18"/>
                <w:szCs w:val="18"/>
                <w:vertAlign w:val="superscript"/>
              </w:rPr>
              <w:t xml:space="preserve">st </w:t>
            </w:r>
            <w:r w:rsidRPr="00A35FB3">
              <w:rPr>
                <w:i/>
                <w:iCs/>
                <w:sz w:val="18"/>
                <w:szCs w:val="18"/>
              </w:rPr>
              <w:t xml:space="preserve"> century</w:t>
            </w:r>
            <w:r w:rsidRPr="00A35FB3">
              <w:rPr>
                <w:sz w:val="18"/>
                <w:szCs w:val="18"/>
              </w:rPr>
              <w:t>, 75, 1, 34-54. (M23)</w:t>
            </w:r>
          </w:p>
        </w:tc>
      </w:tr>
      <w:tr w:rsidR="00C826F8" w:rsidRPr="00A35FB3" w:rsidTr="00A35FB3">
        <w:trPr>
          <w:trHeight w:val="427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sz w:val="18"/>
                <w:szCs w:val="18"/>
                <w:lang w:val="sr-Cyrl-RS"/>
              </w:rPr>
              <w:t>4.</w:t>
            </w:r>
          </w:p>
        </w:tc>
        <w:tc>
          <w:tcPr>
            <w:tcW w:w="1020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 xml:space="preserve">Jevtić, B. &amp; Petrović, J. (2016). Emotional education as the basis for peer violence prevention. </w:t>
            </w:r>
            <w:r w:rsidRPr="00A35FB3">
              <w:rPr>
                <w:i/>
                <w:iCs/>
                <w:sz w:val="18"/>
                <w:szCs w:val="18"/>
              </w:rPr>
              <w:t>Didactica Slovenica, pedagoška obzorja</w:t>
            </w:r>
            <w:r w:rsidRPr="00A35FB3">
              <w:rPr>
                <w:sz w:val="18"/>
                <w:szCs w:val="18"/>
              </w:rPr>
              <w:t>. Letnik 31/1, 113-127.  (M23)</w:t>
            </w:r>
          </w:p>
        </w:tc>
      </w:tr>
      <w:tr w:rsidR="00C826F8" w:rsidRPr="00A35FB3" w:rsidTr="00A35FB3">
        <w:trPr>
          <w:trHeight w:val="427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sz w:val="18"/>
                <w:szCs w:val="18"/>
                <w:lang w:val="sr-Cyrl-RS"/>
              </w:rPr>
              <w:t>5.</w:t>
            </w:r>
          </w:p>
        </w:tc>
        <w:tc>
          <w:tcPr>
            <w:tcW w:w="1020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ind w:left="34"/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Jevtić, B., Mikanović, B. &amp; Milošević, D. (2022). MULTIKULTURELLES UMFELD UND JUGENDGEWA</w:t>
            </w:r>
            <w:r w:rsidRPr="00A35FB3">
              <w:rPr>
                <w:sz w:val="18"/>
                <w:szCs w:val="18"/>
              </w:rPr>
              <w:t xml:space="preserve">LT IN DER GRUNDSCHULE, </w:t>
            </w:r>
            <w:r w:rsidRPr="00A35FB3">
              <w:rPr>
                <w:i/>
                <w:iCs/>
                <w:sz w:val="18"/>
                <w:szCs w:val="18"/>
              </w:rPr>
              <w:t>Deutsche internationale Zeitschrift für zeitgenössische Wissenschaft, No32 /German International Journal of Modern Scienc</w:t>
            </w:r>
            <w:r w:rsidRPr="00A35FB3">
              <w:rPr>
                <w:sz w:val="18"/>
                <w:szCs w:val="18"/>
              </w:rPr>
              <w:t>e, 2701-8377  (M23)</w:t>
            </w:r>
          </w:p>
        </w:tc>
      </w:tr>
      <w:tr w:rsidR="00C826F8" w:rsidRPr="00A35FB3" w:rsidTr="00A35FB3">
        <w:trPr>
          <w:trHeight w:val="427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sz w:val="18"/>
                <w:szCs w:val="18"/>
                <w:lang w:val="sr-Cyrl-RS"/>
              </w:rPr>
              <w:t>6.</w:t>
            </w:r>
          </w:p>
        </w:tc>
        <w:tc>
          <w:tcPr>
            <w:tcW w:w="1020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Jевтић, Б. (2015): Корелација породичног и школског васпитања у примени васпитних поступак</w:t>
            </w:r>
            <w:r w:rsidRPr="00A35FB3">
              <w:rPr>
                <w:sz w:val="18"/>
                <w:szCs w:val="18"/>
              </w:rPr>
              <w:t xml:space="preserve">а методе подстицања и спречавања. </w:t>
            </w:r>
            <w:r w:rsidRPr="00A35FB3">
              <w:rPr>
                <w:i/>
                <w:iCs/>
                <w:sz w:val="18"/>
                <w:szCs w:val="18"/>
              </w:rPr>
              <w:t xml:space="preserve">Теме: часопис за друштвене науке. </w:t>
            </w:r>
            <w:r w:rsidRPr="00A35FB3">
              <w:rPr>
                <w:sz w:val="18"/>
                <w:szCs w:val="18"/>
              </w:rPr>
              <w:t>XXXIX, 845-865. (M24)</w:t>
            </w:r>
          </w:p>
        </w:tc>
      </w:tr>
      <w:tr w:rsidR="00C826F8" w:rsidRPr="00A35FB3" w:rsidTr="00A35FB3">
        <w:trPr>
          <w:trHeight w:val="262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sz w:val="18"/>
                <w:szCs w:val="18"/>
                <w:lang w:val="sr-Cyrl-RS"/>
              </w:rPr>
              <w:t>7.</w:t>
            </w:r>
          </w:p>
        </w:tc>
        <w:tc>
          <w:tcPr>
            <w:tcW w:w="1020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 xml:space="preserve">Јевтић, Б. (2015). </w:t>
            </w:r>
            <w:r w:rsidRPr="00A35FB3">
              <w:rPr>
                <w:i/>
                <w:iCs/>
                <w:sz w:val="18"/>
                <w:szCs w:val="18"/>
              </w:rPr>
              <w:t>Ретро(пер)спектива асоцијализације</w:t>
            </w:r>
            <w:r w:rsidRPr="00A35FB3">
              <w:rPr>
                <w:sz w:val="18"/>
                <w:szCs w:val="18"/>
              </w:rPr>
              <w:t>. Ниш: Филозофски факултет. (M42)</w:t>
            </w:r>
          </w:p>
        </w:tc>
      </w:tr>
      <w:tr w:rsidR="00C826F8" w:rsidRPr="00A35FB3" w:rsidTr="00A35FB3">
        <w:trPr>
          <w:trHeight w:val="427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sz w:val="18"/>
                <w:szCs w:val="18"/>
                <w:lang w:val="sr-Cyrl-RS"/>
              </w:rPr>
              <w:t>8.</w:t>
            </w:r>
          </w:p>
        </w:tc>
        <w:tc>
          <w:tcPr>
            <w:tcW w:w="1020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 xml:space="preserve">Евтич Трифунович Н., Евтич Б. (2021): </w:t>
            </w:r>
            <w:r w:rsidRPr="00A35FB3">
              <w:rPr>
                <w:i/>
                <w:iCs/>
                <w:sz w:val="18"/>
                <w:szCs w:val="18"/>
              </w:rPr>
              <w:t>Эффекты партнерского общения в системе дошкольного образования. международный научный вестник (вестник объединения православных ученых,</w:t>
            </w:r>
            <w:r w:rsidRPr="00A35FB3">
              <w:rPr>
                <w:sz w:val="18"/>
                <w:szCs w:val="18"/>
              </w:rPr>
              <w:t xml:space="preserve"> № 4 (32),  5-12. (M23)</w:t>
            </w:r>
          </w:p>
        </w:tc>
      </w:tr>
      <w:tr w:rsidR="00C826F8" w:rsidRPr="00A35FB3" w:rsidTr="00A35FB3">
        <w:trPr>
          <w:trHeight w:val="136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sz w:val="18"/>
                <w:szCs w:val="18"/>
                <w:lang w:val="sr-Cyrl-RS"/>
              </w:rPr>
              <w:t>9.</w:t>
            </w:r>
          </w:p>
        </w:tc>
        <w:tc>
          <w:tcPr>
            <w:tcW w:w="1020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ind w:left="34"/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 xml:space="preserve">Jevtić, B. (2021). Moral kao praksa pedagoške etike. </w:t>
            </w:r>
            <w:r w:rsidRPr="00A35FB3">
              <w:rPr>
                <w:i/>
                <w:iCs/>
                <w:sz w:val="18"/>
                <w:szCs w:val="18"/>
              </w:rPr>
              <w:t xml:space="preserve">Crkvene studije, </w:t>
            </w:r>
            <w:r w:rsidRPr="00A35FB3">
              <w:rPr>
                <w:sz w:val="18"/>
                <w:szCs w:val="18"/>
              </w:rPr>
              <w:t>XIX, 19, 277-288. doi: 10.18485/ccs-cs2022.19.19.16  (M23)</w:t>
            </w:r>
          </w:p>
        </w:tc>
      </w:tr>
      <w:tr w:rsidR="00C826F8" w:rsidRPr="00A35FB3" w:rsidTr="00A35FB3">
        <w:trPr>
          <w:trHeight w:val="235"/>
        </w:trPr>
        <w:tc>
          <w:tcPr>
            <w:tcW w:w="596" w:type="dxa"/>
            <w:vAlign w:val="center"/>
          </w:tcPr>
          <w:p w:rsidR="00C826F8" w:rsidRPr="00A35FB3" w:rsidRDefault="00A35FB3" w:rsidP="00A35FB3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 w:rsidRPr="00A35FB3">
              <w:rPr>
                <w:rFonts w:asciiTheme="minorHAnsi" w:hAnsiTheme="minorHAnsi"/>
                <w:sz w:val="18"/>
                <w:szCs w:val="18"/>
                <w:lang w:val="sr-Cyrl-RS"/>
              </w:rPr>
              <w:t>10.</w:t>
            </w:r>
          </w:p>
        </w:tc>
        <w:tc>
          <w:tcPr>
            <w:tcW w:w="1020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 xml:space="preserve">Miletić, D. i Jevtić, B. (2025). Moralni sistem vrednosti u medijskoj produkciji, </w:t>
            </w:r>
            <w:r w:rsidRPr="00A35FB3">
              <w:rPr>
                <w:i/>
                <w:iCs/>
                <w:sz w:val="18"/>
                <w:szCs w:val="18"/>
              </w:rPr>
              <w:t xml:space="preserve">Učenje I nastava, </w:t>
            </w:r>
            <w:r w:rsidRPr="00A35FB3">
              <w:rPr>
                <w:sz w:val="18"/>
                <w:szCs w:val="18"/>
              </w:rPr>
              <w:t>XI, 13-34. (M52)</w:t>
            </w:r>
          </w:p>
        </w:tc>
      </w:tr>
      <w:tr w:rsidR="00C826F8" w:rsidRPr="00A35FB3">
        <w:trPr>
          <w:trHeight w:val="154"/>
        </w:trPr>
        <w:tc>
          <w:tcPr>
            <w:tcW w:w="10800" w:type="dxa"/>
            <w:gridSpan w:val="12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A35FB3"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C826F8" w:rsidRPr="00A35FB3">
        <w:trPr>
          <w:trHeight w:val="82"/>
        </w:trPr>
        <w:tc>
          <w:tcPr>
            <w:tcW w:w="3300" w:type="dxa"/>
            <w:gridSpan w:val="5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Укупан број цитата</w:t>
            </w:r>
          </w:p>
        </w:tc>
        <w:tc>
          <w:tcPr>
            <w:tcW w:w="750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347</w:t>
            </w:r>
          </w:p>
        </w:tc>
      </w:tr>
      <w:tr w:rsidR="00C826F8" w:rsidRPr="00A35FB3">
        <w:trPr>
          <w:trHeight w:val="181"/>
        </w:trPr>
        <w:tc>
          <w:tcPr>
            <w:tcW w:w="3300" w:type="dxa"/>
            <w:gridSpan w:val="5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750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22</w:t>
            </w:r>
          </w:p>
        </w:tc>
      </w:tr>
      <w:tr w:rsidR="00C826F8" w:rsidRPr="00A35FB3">
        <w:trPr>
          <w:trHeight w:val="278"/>
        </w:trPr>
        <w:tc>
          <w:tcPr>
            <w:tcW w:w="3300" w:type="dxa"/>
            <w:gridSpan w:val="5"/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Тренутно учешће на пројектима</w:t>
            </w:r>
          </w:p>
        </w:tc>
        <w:tc>
          <w:tcPr>
            <w:tcW w:w="750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35FB3">
              <w:rPr>
                <w:i/>
                <w:iCs/>
                <w:sz w:val="18"/>
                <w:szCs w:val="18"/>
              </w:rPr>
              <w:t>Традиција, модернизација и национални идентитет у Србији и на Балкану у процесу европских интеграција</w:t>
            </w:r>
            <w:r w:rsidRPr="00A35FB3">
              <w:rPr>
                <w:sz w:val="18"/>
                <w:szCs w:val="18"/>
              </w:rPr>
              <w:t xml:space="preserve"> (179074); </w:t>
            </w:r>
            <w:r w:rsidRPr="00A35FB3">
              <w:rPr>
                <w:i/>
                <w:iCs/>
                <w:sz w:val="18"/>
                <w:szCs w:val="18"/>
              </w:rPr>
              <w:t>Унапређивање и осавремењивање основних академских студија педагогије</w:t>
            </w:r>
            <w:r w:rsidRPr="00A35FB3">
              <w:rPr>
                <w:sz w:val="18"/>
                <w:szCs w:val="18"/>
              </w:rPr>
              <w:t xml:space="preserve"> (183/1-16-8-01, Филозофски факултет, Ниш)</w:t>
            </w:r>
          </w:p>
        </w:tc>
      </w:tr>
      <w:tr w:rsidR="00C826F8" w:rsidRPr="00A35FB3">
        <w:trPr>
          <w:trHeight w:val="271"/>
        </w:trPr>
        <w:tc>
          <w:tcPr>
            <w:tcW w:w="21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 xml:space="preserve">Усавршавања </w:t>
            </w:r>
          </w:p>
        </w:tc>
        <w:tc>
          <w:tcPr>
            <w:tcW w:w="86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26F8" w:rsidRPr="00A35FB3" w:rsidRDefault="006B1756" w:rsidP="00A35FB3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35FB3">
              <w:rPr>
                <w:sz w:val="18"/>
                <w:szCs w:val="18"/>
              </w:rPr>
              <w:t>Полазник 27 семинара, аутор и реализатор 11 акредитованих програма стручног усавршавања.</w:t>
            </w:r>
          </w:p>
        </w:tc>
      </w:tr>
    </w:tbl>
    <w:p w:rsidR="00C826F8" w:rsidRDefault="00C826F8">
      <w:pPr>
        <w:rPr>
          <w:sz w:val="18"/>
          <w:szCs w:val="18"/>
        </w:rPr>
      </w:pPr>
      <w:bookmarkStart w:id="2" w:name="_GoBack"/>
      <w:bookmarkEnd w:id="2"/>
    </w:p>
    <w:sectPr w:rsidR="00C826F8">
      <w:headerReference w:type="default" r:id="rId8"/>
      <w:footerReference w:type="default" r:id="rId9"/>
      <w:pgSz w:w="11907" w:h="16840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1756" w:rsidRDefault="006B1756">
      <w:r>
        <w:separator/>
      </w:r>
    </w:p>
  </w:endnote>
  <w:endnote w:type="continuationSeparator" w:id="0">
    <w:p w:rsidR="006B1756" w:rsidRDefault="006B17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auto"/>
    <w:pitch w:val="default"/>
  </w:font>
  <w:font w:name="Georgia">
    <w:panose1 w:val="02040502050405020303"/>
    <w:charset w:val="00"/>
    <w:family w:val="auto"/>
    <w:pitch w:val="default"/>
    <w:embedItalic r:id="rId1" w:fontKey="{111DFF17-5F21-492F-BB8C-56D875D4B73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24B06908-B0F2-4197-9CC9-74CE853A4E7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794AE07A-1BE1-48C8-9E71-ACE4BFB4E44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826F8" w:rsidRDefault="006B175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1756" w:rsidRDefault="006B1756">
      <w:r>
        <w:separator/>
      </w:r>
    </w:p>
  </w:footnote>
  <w:footnote w:type="continuationSeparator" w:id="0">
    <w:p w:rsidR="006B1756" w:rsidRDefault="006B17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826F8" w:rsidRDefault="006B175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560"/>
      <w:gridCol w:w="1668"/>
    </w:tblGrid>
    <w:tr w:rsidR="00C826F8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C826F8" w:rsidRDefault="006B175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shd w:val="clear" w:color="auto" w:fill="FFFFFF"/>
          <w:vAlign w:val="center"/>
        </w:tcPr>
        <w:p w:rsidR="00C826F8" w:rsidRDefault="006B175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C826F8" w:rsidRDefault="006B175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C826F8" w:rsidRDefault="006B175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C826F8">
      <w:trPr>
        <w:trHeight w:val="467"/>
        <w:jc w:val="center"/>
      </w:trPr>
      <w:tc>
        <w:tcPr>
          <w:tcW w:w="1634" w:type="dxa"/>
          <w:vMerge/>
          <w:vAlign w:val="center"/>
        </w:tcPr>
        <w:p w:rsidR="00C826F8" w:rsidRDefault="00C826F8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shd w:val="clear" w:color="auto" w:fill="E6E6E6"/>
          <w:vAlign w:val="center"/>
        </w:tcPr>
        <w:p w:rsidR="00C826F8" w:rsidRDefault="006B175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C826F8" w:rsidRDefault="00C826F8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C826F8">
      <w:trPr>
        <w:trHeight w:val="449"/>
        <w:jc w:val="center"/>
      </w:trPr>
      <w:tc>
        <w:tcPr>
          <w:tcW w:w="1634" w:type="dxa"/>
          <w:vMerge/>
          <w:vAlign w:val="center"/>
        </w:tcPr>
        <w:p w:rsidR="00C826F8" w:rsidRDefault="00C826F8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shd w:val="clear" w:color="auto" w:fill="FFFFFF"/>
          <w:vAlign w:val="center"/>
        </w:tcPr>
        <w:p w:rsidR="00C826F8" w:rsidRDefault="006B175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8" w:type="dxa"/>
          <w:vMerge/>
          <w:vAlign w:val="center"/>
        </w:tcPr>
        <w:p w:rsidR="00C826F8" w:rsidRDefault="00C826F8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C826F8" w:rsidRDefault="00C826F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C4645E"/>
    <w:multiLevelType w:val="multilevel"/>
    <w:tmpl w:val="4830C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CD3F45"/>
    <w:multiLevelType w:val="multilevel"/>
    <w:tmpl w:val="0A1E94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26F8"/>
    <w:rsid w:val="006B1756"/>
    <w:rsid w:val="00A35FB3"/>
    <w:rsid w:val="00C826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1C29BB"/>
  <w15:docId w15:val="{0AC87C4A-C826-4AAE-9C19-440E0AFCA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Latn-C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sdFcP453kMMep2H+l56EhQefTA==">CgMxLjAyDmguanR3bmp1NXIyNXJyMg5oLjdva25hMms4cGplaTgAciExMlJaajRHN3FpM0FBS0pZazFUWUZwMExzY0tLcXdvMmQ=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644</Words>
  <Characters>3676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Jelena</dc:creator>
  <cp:lastModifiedBy>Autor</cp:lastModifiedBy>
  <cp:revision>2</cp:revision>
  <dcterms:created xsi:type="dcterms:W3CDTF">2026-07-07T01:05:00Z</dcterms:created>
  <dcterms:modified xsi:type="dcterms:W3CDTF">2026-07-07T01:05:00Z</dcterms:modified>
</cp:coreProperties>
</file>